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LISTENING OUTCOMES</w:t>
      </w:r>
    </w:p>
    <w:p w:rsidR="00000000" w:rsidDel="00000000" w:rsidP="00000000" w:rsidRDefault="00000000" w:rsidRPr="00000000" w14:paraId="00000002">
      <w:pPr>
        <w:spacing w:line="259"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At the end of the academic year students will be able to:</w:t>
      </w:r>
      <w:r w:rsidDel="00000000" w:rsidR="00000000" w:rsidRPr="00000000">
        <w:rPr>
          <w:rtl w:val="0"/>
        </w:rPr>
      </w:r>
    </w:p>
    <w:tbl>
      <w:tblPr>
        <w:tblStyle w:val="Table1"/>
        <w:tblW w:w="1526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7"/>
        <w:gridCol w:w="2503"/>
        <w:gridCol w:w="2411"/>
        <w:gridCol w:w="2552"/>
        <w:gridCol w:w="2552"/>
        <w:gridCol w:w="2268"/>
        <w:gridCol w:w="2649"/>
        <w:tblGridChange w:id="0">
          <w:tblGrid>
            <w:gridCol w:w="327"/>
            <w:gridCol w:w="2503"/>
            <w:gridCol w:w="2411"/>
            <w:gridCol w:w="2552"/>
            <w:gridCol w:w="2552"/>
            <w:gridCol w:w="2268"/>
            <w:gridCol w:w="2649"/>
          </w:tblGrid>
        </w:tblGridChange>
      </w:tblGrid>
      <w:tr>
        <w:trPr>
          <w:cantSplit w:val="0"/>
          <w:tblHeader w:val="0"/>
        </w:trPr>
        <w:tc>
          <w:tcPr/>
          <w:p w:rsidR="00000000" w:rsidDel="00000000" w:rsidP="00000000" w:rsidRDefault="00000000" w:rsidRPr="00000000" w14:paraId="00000003">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0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A1-A2 </w:t>
            </w:r>
          </w:p>
        </w:tc>
        <w:tc>
          <w:tcPr/>
          <w:p w:rsidR="00000000" w:rsidDel="00000000" w:rsidP="00000000" w:rsidRDefault="00000000" w:rsidRPr="00000000" w14:paraId="0000000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A2+</w:t>
            </w:r>
          </w:p>
        </w:tc>
        <w:tc>
          <w:tcPr/>
          <w:p w:rsidR="00000000" w:rsidDel="00000000" w:rsidP="00000000" w:rsidRDefault="00000000" w:rsidRPr="00000000" w14:paraId="0000000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B1 </w:t>
            </w:r>
          </w:p>
        </w:tc>
        <w:tc>
          <w:tcPr/>
          <w:p w:rsidR="00000000" w:rsidDel="00000000" w:rsidP="00000000" w:rsidRDefault="00000000" w:rsidRPr="00000000" w14:paraId="0000000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B1+</w:t>
            </w:r>
          </w:p>
        </w:tc>
        <w:tc>
          <w:tcPr/>
          <w:p w:rsidR="00000000" w:rsidDel="00000000" w:rsidP="00000000" w:rsidRDefault="00000000" w:rsidRPr="00000000" w14:paraId="00000008">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B2</w:t>
            </w:r>
          </w:p>
        </w:tc>
        <w:tc>
          <w:tcPr/>
          <w:p w:rsidR="00000000" w:rsidDel="00000000" w:rsidP="00000000" w:rsidRDefault="00000000" w:rsidRPr="00000000" w14:paraId="0000000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B2+</w:t>
            </w:r>
          </w:p>
        </w:tc>
      </w:tr>
      <w:tr>
        <w:trPr>
          <w:cantSplit w:val="0"/>
          <w:tblHeader w:val="0"/>
        </w:trPr>
        <w:tc>
          <w:tcPr/>
          <w:p w:rsidR="00000000" w:rsidDel="00000000" w:rsidP="00000000" w:rsidRDefault="00000000" w:rsidRPr="00000000" w14:paraId="0000000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p w:rsidR="00000000" w:rsidDel="00000000" w:rsidP="00000000" w:rsidRDefault="00000000" w:rsidRPr="00000000" w14:paraId="0000000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Understand short (up to approx.1 min.), simple spoken texts and conversations on familiar topics, delivered at a normal pace with some repetition.</w:t>
            </w:r>
          </w:p>
          <w:p w:rsidR="00000000" w:rsidDel="00000000" w:rsidP="00000000" w:rsidRDefault="00000000" w:rsidRPr="00000000" w14:paraId="0000000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Recognize familiar words and basic phrases related to personal information, family, hobbies, and routine activities.</w:t>
            </w:r>
          </w:p>
          <w:p w:rsidR="00000000" w:rsidDel="00000000" w:rsidP="00000000" w:rsidRDefault="00000000" w:rsidRPr="00000000" w14:paraId="0000000E">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0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Understand slightly long spoken texts (up to approx. 2 mins.) with a range of vocabulary and structures, including short narratives and informative talks.</w:t>
            </w:r>
          </w:p>
        </w:tc>
        <w:tc>
          <w:tcPr/>
          <w:p w:rsidR="00000000" w:rsidDel="00000000" w:rsidP="00000000" w:rsidRDefault="00000000" w:rsidRPr="00000000" w14:paraId="0000001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Understand a range of spoken texts (up to approx. 3 mins.) on familiar topics, identifying main ideas and key details, and making connections between different parts of the text. </w:t>
            </w:r>
          </w:p>
        </w:tc>
        <w:tc>
          <w:tcPr/>
          <w:p w:rsidR="00000000" w:rsidDel="00000000" w:rsidP="00000000" w:rsidRDefault="00000000" w:rsidRPr="00000000" w14:paraId="0000001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Understand a wide range of spoken texts on (up to approx. 4 mins) both familiar and relatively unfamiliar topics, including semi-authentic materials, and extract implicit as well as explicit information, identifying main ideas and key details.</w:t>
            </w:r>
          </w:p>
        </w:tc>
        <w:tc>
          <w:tcPr/>
          <w:p w:rsidR="00000000" w:rsidDel="00000000" w:rsidP="00000000" w:rsidRDefault="00000000" w:rsidRPr="00000000" w14:paraId="0000001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Understand a wide range of complex spoken texts (up to approx. 6 mins), including lectures, interviews, and podcasts, and analyze them critically, understanding whole ideas rather than individual words. </w:t>
            </w:r>
          </w:p>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1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Demonstrate an advanced ability to understand a wide range of complex spoken texts, (6 mins. and longer) including academic lectures, debates, and presentations on relatively unfamiliar topics, with a heightened level of comprehension and analysis.</w:t>
            </w:r>
          </w:p>
          <w:p w:rsidR="00000000" w:rsidDel="00000000" w:rsidP="00000000" w:rsidRDefault="00000000" w:rsidRPr="00000000" w14:paraId="0000001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p w:rsidR="00000000" w:rsidDel="00000000" w:rsidP="00000000" w:rsidRDefault="00000000" w:rsidRPr="00000000" w14:paraId="0000001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Identify key points in spoken texts, such as short presentations, interviews, conversations or simple narratives.</w:t>
            </w:r>
          </w:p>
          <w:p w:rsidR="00000000" w:rsidDel="00000000" w:rsidP="00000000" w:rsidRDefault="00000000" w:rsidRPr="00000000" w14:paraId="0000001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1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Identify specific information in spoken texts including conversations, interviews or short talks.</w:t>
            </w:r>
          </w:p>
          <w:p w:rsidR="00000000" w:rsidDel="00000000" w:rsidP="00000000" w:rsidRDefault="00000000" w:rsidRPr="00000000" w14:paraId="0000001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Understand the main points of clear standard speech on familiar matters regularly encountered in work, school, leisure, etc.</w:t>
            </w:r>
          </w:p>
        </w:tc>
        <w:tc>
          <w:tcPr/>
          <w:p w:rsidR="00000000" w:rsidDel="00000000" w:rsidP="00000000" w:rsidRDefault="00000000" w:rsidRPr="00000000" w14:paraId="0000002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Understand extended spoken texts and general lectures, taking notes and summarizing the key information.</w:t>
            </w:r>
          </w:p>
        </w:tc>
        <w:tc>
          <w:tcPr/>
          <w:p w:rsidR="00000000" w:rsidDel="00000000" w:rsidP="00000000" w:rsidRDefault="00000000" w:rsidRPr="00000000" w14:paraId="0000002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Understand extended spoken texts, including academic lectures, debates, and presentations on relatively unfamiliar topics.  </w:t>
            </w:r>
          </w:p>
        </w:tc>
        <w:tc>
          <w:tcPr/>
          <w:p w:rsidR="00000000" w:rsidDel="00000000" w:rsidP="00000000" w:rsidRDefault="00000000" w:rsidRPr="00000000" w14:paraId="0000002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Understand extended spoken texts, including academic lectures, debates, and presentations on relatively unfamiliar topics.  </w:t>
            </w:r>
          </w:p>
        </w:tc>
      </w:tr>
      <w:tr>
        <w:trPr>
          <w:cantSplit w:val="0"/>
          <w:tblHeader w:val="0"/>
        </w:trPr>
        <w:tc>
          <w:tcPr/>
          <w:p w:rsidR="00000000" w:rsidDel="00000000" w:rsidP="00000000" w:rsidRDefault="00000000" w:rsidRPr="00000000" w14:paraId="0000002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c>
          <w:tcPr/>
          <w:p w:rsidR="00000000" w:rsidDel="00000000" w:rsidP="00000000" w:rsidRDefault="00000000" w:rsidRPr="00000000" w14:paraId="0000002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Identify the gist of simple spoken texts and conversations on familiar topics (e.g identifying speakers) delivered at a normal pace with some repetition.</w:t>
            </w:r>
          </w:p>
          <w:p w:rsidR="00000000" w:rsidDel="00000000" w:rsidP="00000000" w:rsidRDefault="00000000" w:rsidRPr="00000000" w14:paraId="0000002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2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Make basic inferences as in recognize the speaker’s attitude, opinions, and intentions in spoken texts with some unfamiliar vocabulary, using context clues.</w:t>
            </w:r>
          </w:p>
          <w:p w:rsidR="00000000" w:rsidDel="00000000" w:rsidP="00000000" w:rsidRDefault="00000000" w:rsidRPr="00000000" w14:paraId="0000002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Identify the gist of simple spoken texts, as in identifying speakers, context and topic in discussions or talks.</w:t>
            </w:r>
          </w:p>
        </w:tc>
        <w:tc>
          <w:tcPr/>
          <w:p w:rsidR="00000000" w:rsidDel="00000000" w:rsidP="00000000" w:rsidRDefault="00000000" w:rsidRPr="00000000" w14:paraId="0000002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Identify specific details and examples from spoken texts, understanding implicit meaning and/or identifying the speaker’s purpose and tone.</w:t>
            </w:r>
          </w:p>
        </w:tc>
        <w:tc>
          <w:tcPr/>
          <w:p w:rsidR="00000000" w:rsidDel="00000000" w:rsidP="00000000" w:rsidRDefault="00000000" w:rsidRPr="00000000" w14:paraId="0000002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Analyze spoken texts critically, understanding opinions or bias, anecdotes, reasons and advice.</w:t>
            </w:r>
          </w:p>
        </w:tc>
        <w:tc>
          <w:tcPr/>
          <w:p w:rsidR="00000000" w:rsidDel="00000000" w:rsidP="00000000" w:rsidRDefault="00000000" w:rsidRPr="00000000" w14:paraId="0000002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Make stronger inferences, understanding implicit meaning, complex structures, and persuasive speech in spoken texts.</w:t>
            </w:r>
          </w:p>
        </w:tc>
        <w:tc>
          <w:tcPr/>
          <w:p w:rsidR="00000000" w:rsidDel="00000000" w:rsidP="00000000" w:rsidRDefault="00000000" w:rsidRPr="00000000" w14:paraId="0000002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Make strong inferences, understanding implicit meaning, complex structures, and persuasive speech in spoken texts as well as information content.</w:t>
            </w:r>
          </w:p>
        </w:tc>
      </w:tr>
      <w:tr>
        <w:trPr>
          <w:cantSplit w:val="0"/>
          <w:tblHeader w:val="0"/>
        </w:trPr>
        <w:tc>
          <w:tcPr/>
          <w:p w:rsidR="00000000" w:rsidDel="00000000" w:rsidP="00000000" w:rsidRDefault="00000000" w:rsidRPr="00000000" w14:paraId="0000002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c>
          <w:tcPr/>
          <w:p w:rsidR="00000000" w:rsidDel="00000000" w:rsidP="00000000" w:rsidRDefault="00000000" w:rsidRPr="00000000" w14:paraId="0000002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Follow simple, multi-step instructions in familiar contexts, such as classroom tasks, daily routines, or simple procedures.</w:t>
            </w:r>
          </w:p>
        </w:tc>
        <w:tc>
          <w:tcPr/>
          <w:p w:rsidR="00000000" w:rsidDel="00000000" w:rsidP="00000000" w:rsidRDefault="00000000" w:rsidRPr="00000000" w14:paraId="0000003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Make predictions about the content of simple spoken texts based on context, background knowledge, and familiarity with the topic.</w:t>
            </w:r>
          </w:p>
          <w:p w:rsidR="00000000" w:rsidDel="00000000" w:rsidP="00000000" w:rsidRDefault="00000000" w:rsidRPr="00000000" w14:paraId="0000003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Follow order and sequence, predicting the order or events from existing knowledge and checking with spoken text. </w:t>
            </w:r>
          </w:p>
        </w:tc>
        <w:tc>
          <w:tcPr/>
          <w:p w:rsidR="00000000" w:rsidDel="00000000" w:rsidP="00000000" w:rsidRDefault="00000000" w:rsidRPr="00000000" w14:paraId="0000003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Understand the organization of different types of spoken texts, including recognizing structural features such as introductions, main points, and conclusions.</w:t>
            </w:r>
          </w:p>
        </w:tc>
        <w:tc>
          <w:tcPr/>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Synthesize information from multiple speakers, integrating different viewpoints and evaluating evidence to form a coherent understanding.</w:t>
            </w:r>
          </w:p>
        </w:tc>
        <w:tc>
          <w:tcPr/>
          <w:p w:rsidR="00000000" w:rsidDel="00000000" w:rsidP="00000000" w:rsidRDefault="00000000" w:rsidRPr="00000000" w14:paraId="0000003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Understand and appreciate various kinds of spoken texts, analyzing the speaker’s style, technique and attitude.</w:t>
            </w:r>
          </w:p>
        </w:tc>
        <w:tc>
          <w:tcPr/>
          <w:p w:rsidR="00000000" w:rsidDel="00000000" w:rsidP="00000000" w:rsidRDefault="00000000" w:rsidRPr="00000000" w14:paraId="0000003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Engage in sophisticated listening tasks, including critical evaluation of arguments, identifying underlying assumptions, and recognizing rhetorical devices used by speakers.</w:t>
            </w:r>
          </w:p>
        </w:tc>
      </w:tr>
      <w:tr>
        <w:trPr>
          <w:cantSplit w:val="0"/>
          <w:tblHeader w:val="0"/>
        </w:trPr>
        <w:tc>
          <w:tcPr/>
          <w:p w:rsidR="00000000" w:rsidDel="00000000" w:rsidP="00000000" w:rsidRDefault="00000000" w:rsidRPr="00000000" w14:paraId="0000003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c>
          <w:tcPr/>
          <w:p w:rsidR="00000000" w:rsidDel="00000000" w:rsidP="00000000" w:rsidRDefault="00000000" w:rsidRPr="00000000" w14:paraId="0000003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Recognize and interpret a range of intonation patterns, including questions, statements, and expressions of opinion or emotion, identifying speakers, opinions and feelings.</w:t>
            </w:r>
          </w:p>
        </w:tc>
        <w:tc>
          <w:tcPr/>
          <w:p w:rsidR="00000000" w:rsidDel="00000000" w:rsidP="00000000" w:rsidRDefault="00000000" w:rsidRPr="00000000" w14:paraId="0000003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Recognize and understand the speaker’s tone, attitude, and emotions in simple spoken texts, inferring meaning from intonation, stress, and rhythm.</w:t>
            </w:r>
          </w:p>
        </w:tc>
        <w:tc>
          <w:tcPr/>
          <w:p w:rsidR="00000000" w:rsidDel="00000000" w:rsidP="00000000" w:rsidRDefault="00000000" w:rsidRPr="00000000" w14:paraId="0000003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Familiarize with different accents and dialects, understanding variations in pronunciation, vocabulary, and intonation.</w:t>
            </w:r>
          </w:p>
        </w:tc>
        <w:tc>
          <w:tcPr/>
          <w:p w:rsidR="00000000" w:rsidDel="00000000" w:rsidP="00000000" w:rsidRDefault="00000000" w:rsidRPr="00000000" w14:paraId="0000003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Recognize different accents and dialects, understanding variations in pronunciation, vocabulary, and intonation.</w:t>
            </w:r>
          </w:p>
        </w:tc>
        <w:tc>
          <w:tcPr/>
          <w:p w:rsidR="00000000" w:rsidDel="00000000" w:rsidP="00000000" w:rsidRDefault="00000000" w:rsidRPr="00000000" w14:paraId="0000003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Identify different accents and dialects, understanding variations in pronunciation, vocabulary, and intonation.</w:t>
            </w:r>
          </w:p>
        </w:tc>
        <w:tc>
          <w:tcPr/>
          <w:p w:rsidR="00000000" w:rsidDel="00000000" w:rsidP="00000000" w:rsidRDefault="00000000" w:rsidRPr="00000000" w14:paraId="0000003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Identify different accents and dialects, understanding variations in pronunciation, vocabulary, and intonation.</w:t>
            </w:r>
          </w:p>
        </w:tc>
      </w:tr>
      <w:tr>
        <w:trPr>
          <w:cantSplit w:val="0"/>
          <w:tblHeader w:val="0"/>
        </w:trPr>
        <w:tc>
          <w:tcPr/>
          <w:p w:rsidR="00000000" w:rsidDel="00000000" w:rsidP="00000000" w:rsidRDefault="00000000" w:rsidRPr="00000000" w14:paraId="0000003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c>
          <w:tcPr/>
          <w:p w:rsidR="00000000" w:rsidDel="00000000" w:rsidP="00000000" w:rsidRDefault="00000000" w:rsidRPr="00000000" w14:paraId="0000003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Use contextual clues to make basic inferences based on concrete evidence, such as guessing the job, location, setting or the mood of a speaker, conversation or talk. </w:t>
            </w:r>
          </w:p>
          <w:p w:rsidR="00000000" w:rsidDel="00000000" w:rsidP="00000000" w:rsidRDefault="00000000" w:rsidRPr="00000000" w14:paraId="00000040">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4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Complete short notes based on concrete, factual information in a simple listening text, as in completing a small chart with one or two words.</w:t>
            </w:r>
          </w:p>
          <w:p w:rsidR="00000000" w:rsidDel="00000000" w:rsidP="00000000" w:rsidRDefault="00000000" w:rsidRPr="00000000" w14:paraId="0000004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2"/>
                <w:szCs w:val="22"/>
              </w:rPr>
            </w:pPr>
            <w:bookmarkStart w:colFirst="0" w:colLast="0" w:name="_heading=h.gjdgxs" w:id="0"/>
            <w:bookmarkEnd w:id="0"/>
            <w:r w:rsidDel="00000000" w:rsidR="00000000" w:rsidRPr="00000000">
              <w:rPr>
                <w:rFonts w:ascii="Times New Roman" w:cs="Times New Roman" w:eastAsia="Times New Roman" w:hAnsi="Times New Roman"/>
                <w:sz w:val="22"/>
                <w:szCs w:val="22"/>
                <w:rtl w:val="0"/>
              </w:rPr>
              <w:t xml:space="preserve">Develop guided note-taking skills, focusing on factual and concrete information in short texts with high-frequency vocabulary.</w:t>
            </w:r>
          </w:p>
          <w:p w:rsidR="00000000" w:rsidDel="00000000" w:rsidP="00000000" w:rsidRDefault="00000000" w:rsidRPr="00000000" w14:paraId="00000044">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4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Complete and/or make notes based on factual information in a spoken text delivered in clear standard speech.</w:t>
            </w:r>
          </w:p>
          <w:p w:rsidR="00000000" w:rsidDel="00000000" w:rsidP="00000000" w:rsidRDefault="00000000" w:rsidRPr="00000000" w14:paraId="0000004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Develop summarizing skills, providing a basic summary of short and simple academic texts that are slowly and clearly spoken.</w:t>
            </w:r>
          </w:p>
        </w:tc>
        <w:tc>
          <w:tcPr/>
          <w:p w:rsidR="00000000" w:rsidDel="00000000" w:rsidP="00000000" w:rsidRDefault="00000000" w:rsidRPr="00000000" w14:paraId="0000004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Use note-taking and/or summarizing skills to enhance listening comprehension.</w:t>
            </w:r>
          </w:p>
        </w:tc>
        <w:tc>
          <w:tcPr/>
          <w:p w:rsidR="00000000" w:rsidDel="00000000" w:rsidP="00000000" w:rsidRDefault="00000000" w:rsidRPr="00000000" w14:paraId="0000004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Use refined listening strategies such as note-taking and summarizing more effectively to enhance comprehension in extended lectures on fairly unfamiliar topics, transferring what is learned from listening texts into other areas of language, applying and producing newly synthesized information, as in participating in a debate or summarizing lecture notes.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D">
            <w:pPr>
              <w:spacing w:after="160" w:line="278.0000000000000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Engage in extensive listening practice, including exposure to materials such as academic lectures, interviews, podcasts, and radio broadcasts, utilizing refined listening strategies, such as note-taking and summarizing more effectively to enhance comprehension on fairly unfamiliar topics.</w:t>
            </w:r>
          </w:p>
        </w:tc>
      </w:tr>
    </w:tbl>
    <w:p w:rsidR="00000000" w:rsidDel="00000000" w:rsidP="00000000" w:rsidRDefault="00000000" w:rsidRPr="00000000" w14:paraId="0000004E">
      <w:pPr>
        <w:spacing w:after="0" w:line="240" w:lineRule="auto"/>
        <w:rPr>
          <w:rFonts w:ascii="Times New Roman" w:cs="Times New Roman" w:eastAsia="Times New Roman" w:hAnsi="Times New Roman"/>
          <w:sz w:val="22"/>
          <w:szCs w:val="22"/>
        </w:rPr>
      </w:pPr>
      <w:r w:rsidDel="00000000" w:rsidR="00000000" w:rsidRPr="00000000">
        <w:rPr>
          <w:rtl w:val="0"/>
        </w:rPr>
      </w:r>
    </w:p>
    <w:sectPr>
      <w:pgSz w:h="12240" w:w="15840" w:orient="landscape"/>
      <w:pgMar w:bottom="284" w:top="284" w:left="284" w:right="28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Balk1">
    <w:name w:val="heading 1"/>
    <w:basedOn w:val="Normal"/>
    <w:next w:val="Normal"/>
    <w:link w:val="Balk1Char"/>
    <w:uiPriority w:val="9"/>
    <w:qFormat w:val="1"/>
    <w:rsid w:val="003752A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alk2">
    <w:name w:val="heading 2"/>
    <w:basedOn w:val="Normal"/>
    <w:next w:val="Normal"/>
    <w:link w:val="Balk2Char"/>
    <w:uiPriority w:val="9"/>
    <w:semiHidden w:val="1"/>
    <w:unhideWhenUsed w:val="1"/>
    <w:qFormat w:val="1"/>
    <w:rsid w:val="003752A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alk3">
    <w:name w:val="heading 3"/>
    <w:basedOn w:val="Normal"/>
    <w:next w:val="Normal"/>
    <w:link w:val="Balk3Char"/>
    <w:uiPriority w:val="9"/>
    <w:semiHidden w:val="1"/>
    <w:unhideWhenUsed w:val="1"/>
    <w:qFormat w:val="1"/>
    <w:rsid w:val="003752A5"/>
    <w:pPr>
      <w:keepNext w:val="1"/>
      <w:keepLines w:val="1"/>
      <w:spacing w:after="80" w:before="160"/>
      <w:outlineLvl w:val="2"/>
    </w:pPr>
    <w:rPr>
      <w:rFonts w:cstheme="majorBidi" w:eastAsiaTheme="majorEastAsia"/>
      <w:color w:val="0f4761" w:themeColor="accent1" w:themeShade="0000BF"/>
      <w:sz w:val="28"/>
      <w:szCs w:val="28"/>
    </w:rPr>
  </w:style>
  <w:style w:type="paragraph" w:styleId="Balk4">
    <w:name w:val="heading 4"/>
    <w:basedOn w:val="Normal"/>
    <w:next w:val="Normal"/>
    <w:link w:val="Balk4Char"/>
    <w:uiPriority w:val="9"/>
    <w:semiHidden w:val="1"/>
    <w:unhideWhenUsed w:val="1"/>
    <w:qFormat w:val="1"/>
    <w:rsid w:val="003752A5"/>
    <w:pPr>
      <w:keepNext w:val="1"/>
      <w:keepLines w:val="1"/>
      <w:spacing w:after="40" w:before="80"/>
      <w:outlineLvl w:val="3"/>
    </w:pPr>
    <w:rPr>
      <w:rFonts w:cstheme="majorBidi" w:eastAsiaTheme="majorEastAsia"/>
      <w:i w:val="1"/>
      <w:iCs w:val="1"/>
      <w:color w:val="0f4761" w:themeColor="accent1" w:themeShade="0000BF"/>
    </w:rPr>
  </w:style>
  <w:style w:type="paragraph" w:styleId="Balk5">
    <w:name w:val="heading 5"/>
    <w:basedOn w:val="Normal"/>
    <w:next w:val="Normal"/>
    <w:link w:val="Balk5Char"/>
    <w:uiPriority w:val="9"/>
    <w:semiHidden w:val="1"/>
    <w:unhideWhenUsed w:val="1"/>
    <w:qFormat w:val="1"/>
    <w:rsid w:val="003752A5"/>
    <w:pPr>
      <w:keepNext w:val="1"/>
      <w:keepLines w:val="1"/>
      <w:spacing w:after="40" w:before="80"/>
      <w:outlineLvl w:val="4"/>
    </w:pPr>
    <w:rPr>
      <w:rFonts w:cstheme="majorBidi" w:eastAsiaTheme="majorEastAsia"/>
      <w:color w:val="0f4761" w:themeColor="accent1" w:themeShade="0000BF"/>
    </w:rPr>
  </w:style>
  <w:style w:type="paragraph" w:styleId="Balk6">
    <w:name w:val="heading 6"/>
    <w:basedOn w:val="Normal"/>
    <w:next w:val="Normal"/>
    <w:link w:val="Balk6Char"/>
    <w:uiPriority w:val="9"/>
    <w:semiHidden w:val="1"/>
    <w:unhideWhenUsed w:val="1"/>
    <w:qFormat w:val="1"/>
    <w:rsid w:val="003752A5"/>
    <w:pPr>
      <w:keepNext w:val="1"/>
      <w:keepLines w:val="1"/>
      <w:spacing w:after="0" w:before="40"/>
      <w:outlineLvl w:val="5"/>
    </w:pPr>
    <w:rPr>
      <w:rFonts w:cstheme="majorBidi" w:eastAsiaTheme="majorEastAsia"/>
      <w:i w:val="1"/>
      <w:iCs w:val="1"/>
      <w:color w:val="595959" w:themeColor="text1" w:themeTint="0000A6"/>
    </w:rPr>
  </w:style>
  <w:style w:type="paragraph" w:styleId="Balk7">
    <w:name w:val="heading 7"/>
    <w:basedOn w:val="Normal"/>
    <w:next w:val="Normal"/>
    <w:link w:val="Balk7Char"/>
    <w:uiPriority w:val="9"/>
    <w:semiHidden w:val="1"/>
    <w:unhideWhenUsed w:val="1"/>
    <w:qFormat w:val="1"/>
    <w:rsid w:val="003752A5"/>
    <w:pPr>
      <w:keepNext w:val="1"/>
      <w:keepLines w:val="1"/>
      <w:spacing w:after="0"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3752A5"/>
    <w:pPr>
      <w:keepNext w:val="1"/>
      <w:keepLines w:val="1"/>
      <w:spacing w:after="0"/>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3752A5"/>
    <w:pPr>
      <w:keepNext w:val="1"/>
      <w:keepLines w:val="1"/>
      <w:spacing w:after="0"/>
      <w:outlineLvl w:val="8"/>
    </w:pPr>
    <w:rPr>
      <w:rFonts w:cstheme="majorBidi" w:eastAsiaTheme="majorEastAsia"/>
      <w:color w:val="272727" w:themeColor="text1" w:themeTint="0000D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3752A5"/>
    <w:rPr>
      <w:rFonts w:asciiTheme="majorHAnsi" w:cstheme="majorBidi" w:eastAsiaTheme="majorEastAsia" w:hAnsiTheme="majorHAnsi"/>
      <w:color w:val="0f4761" w:themeColor="accent1" w:themeShade="0000BF"/>
      <w:sz w:val="40"/>
      <w:szCs w:val="40"/>
    </w:rPr>
  </w:style>
  <w:style w:type="character" w:styleId="Balk2Char" w:customStyle="1">
    <w:name w:val="Başlık 2 Char"/>
    <w:basedOn w:val="VarsaylanParagrafYazTipi"/>
    <w:link w:val="Balk2"/>
    <w:uiPriority w:val="9"/>
    <w:semiHidden w:val="1"/>
    <w:rsid w:val="003752A5"/>
    <w:rPr>
      <w:rFonts w:asciiTheme="majorHAnsi" w:cstheme="majorBidi" w:eastAsiaTheme="majorEastAsia" w:hAnsiTheme="majorHAnsi"/>
      <w:color w:val="0f4761" w:themeColor="accent1" w:themeShade="0000BF"/>
      <w:sz w:val="32"/>
      <w:szCs w:val="32"/>
    </w:rPr>
  </w:style>
  <w:style w:type="character" w:styleId="Balk3Char" w:customStyle="1">
    <w:name w:val="Başlık 3 Char"/>
    <w:basedOn w:val="VarsaylanParagrafYazTipi"/>
    <w:link w:val="Balk3"/>
    <w:uiPriority w:val="9"/>
    <w:semiHidden w:val="1"/>
    <w:rsid w:val="003752A5"/>
    <w:rPr>
      <w:rFonts w:cstheme="majorBidi" w:eastAsiaTheme="majorEastAsia"/>
      <w:color w:val="0f4761" w:themeColor="accent1" w:themeShade="0000BF"/>
      <w:sz w:val="28"/>
      <w:szCs w:val="28"/>
    </w:rPr>
  </w:style>
  <w:style w:type="character" w:styleId="Balk4Char" w:customStyle="1">
    <w:name w:val="Başlık 4 Char"/>
    <w:basedOn w:val="VarsaylanParagrafYazTipi"/>
    <w:link w:val="Balk4"/>
    <w:uiPriority w:val="9"/>
    <w:semiHidden w:val="1"/>
    <w:rsid w:val="003752A5"/>
    <w:rPr>
      <w:rFonts w:cstheme="majorBidi" w:eastAsiaTheme="majorEastAsia"/>
      <w:i w:val="1"/>
      <w:iCs w:val="1"/>
      <w:color w:val="0f4761" w:themeColor="accent1" w:themeShade="0000BF"/>
    </w:rPr>
  </w:style>
  <w:style w:type="character" w:styleId="Balk5Char" w:customStyle="1">
    <w:name w:val="Başlık 5 Char"/>
    <w:basedOn w:val="VarsaylanParagrafYazTipi"/>
    <w:link w:val="Balk5"/>
    <w:uiPriority w:val="9"/>
    <w:semiHidden w:val="1"/>
    <w:rsid w:val="003752A5"/>
    <w:rPr>
      <w:rFonts w:cstheme="majorBidi" w:eastAsiaTheme="majorEastAsia"/>
      <w:color w:val="0f4761" w:themeColor="accent1" w:themeShade="0000BF"/>
    </w:rPr>
  </w:style>
  <w:style w:type="character" w:styleId="Balk6Char" w:customStyle="1">
    <w:name w:val="Başlık 6 Char"/>
    <w:basedOn w:val="VarsaylanParagrafYazTipi"/>
    <w:link w:val="Balk6"/>
    <w:uiPriority w:val="9"/>
    <w:semiHidden w:val="1"/>
    <w:rsid w:val="003752A5"/>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3752A5"/>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3752A5"/>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3752A5"/>
    <w:rPr>
      <w:rFonts w:cstheme="majorBidi" w:eastAsiaTheme="majorEastAsia"/>
      <w:color w:val="272727" w:themeColor="text1" w:themeTint="0000D8"/>
    </w:rPr>
  </w:style>
  <w:style w:type="paragraph" w:styleId="KonuBal">
    <w:name w:val="Title"/>
    <w:basedOn w:val="Normal"/>
    <w:next w:val="Normal"/>
    <w:link w:val="KonuBalChar"/>
    <w:uiPriority w:val="10"/>
    <w:qFormat w:val="1"/>
    <w:rsid w:val="003752A5"/>
    <w:pPr>
      <w:spacing w:after="80" w:line="240" w:lineRule="auto"/>
      <w:contextualSpacing w:val="1"/>
    </w:pPr>
    <w:rPr>
      <w:rFonts w:asciiTheme="majorHAnsi" w:cstheme="majorBidi" w:eastAsiaTheme="majorEastAsia" w:hAnsiTheme="majorHAnsi"/>
      <w:spacing w:val="-10"/>
      <w:kern w:val="28"/>
      <w:sz w:val="56"/>
      <w:szCs w:val="56"/>
    </w:rPr>
  </w:style>
  <w:style w:type="character" w:styleId="KonuBalChar" w:customStyle="1">
    <w:name w:val="Konu Başlığı Char"/>
    <w:basedOn w:val="VarsaylanParagrafYazTipi"/>
    <w:link w:val="KonuBal"/>
    <w:uiPriority w:val="10"/>
    <w:rsid w:val="003752A5"/>
    <w:rPr>
      <w:rFonts w:asciiTheme="majorHAnsi" w:cstheme="majorBidi" w:eastAsiaTheme="majorEastAsia" w:hAnsiTheme="majorHAnsi"/>
      <w:spacing w:val="-10"/>
      <w:kern w:val="28"/>
      <w:sz w:val="56"/>
      <w:szCs w:val="56"/>
    </w:rPr>
  </w:style>
  <w:style w:type="paragraph" w:styleId="Altyaz">
    <w:name w:val="Subtitle"/>
    <w:basedOn w:val="Normal"/>
    <w:next w:val="Normal"/>
    <w:link w:val="AltyazChar"/>
    <w:uiPriority w:val="11"/>
    <w:qFormat w:val="1"/>
    <w:rsid w:val="003752A5"/>
    <w:pPr>
      <w:numPr>
        <w:ilvl w:val="1"/>
      </w:numPr>
    </w:pPr>
    <w:rPr>
      <w:rFonts w:cstheme="majorBidi" w:eastAsiaTheme="majorEastAsia"/>
      <w:color w:val="595959" w:themeColor="text1" w:themeTint="0000A6"/>
      <w:spacing w:val="15"/>
      <w:sz w:val="28"/>
      <w:szCs w:val="28"/>
    </w:rPr>
  </w:style>
  <w:style w:type="character" w:styleId="AltyazChar" w:customStyle="1">
    <w:name w:val="Altyazı Char"/>
    <w:basedOn w:val="VarsaylanParagrafYazTipi"/>
    <w:link w:val="Altyaz"/>
    <w:uiPriority w:val="11"/>
    <w:rsid w:val="003752A5"/>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3752A5"/>
    <w:pPr>
      <w:spacing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3752A5"/>
    <w:rPr>
      <w:i w:val="1"/>
      <w:iCs w:val="1"/>
      <w:color w:val="404040" w:themeColor="text1" w:themeTint="0000BF"/>
    </w:rPr>
  </w:style>
  <w:style w:type="paragraph" w:styleId="ListeParagraf">
    <w:name w:val="List Paragraph"/>
    <w:basedOn w:val="Normal"/>
    <w:uiPriority w:val="34"/>
    <w:qFormat w:val="1"/>
    <w:rsid w:val="003752A5"/>
    <w:pPr>
      <w:ind w:left="720"/>
      <w:contextualSpacing w:val="1"/>
    </w:pPr>
  </w:style>
  <w:style w:type="character" w:styleId="GlVurgulama">
    <w:name w:val="Intense Emphasis"/>
    <w:basedOn w:val="VarsaylanParagrafYazTipi"/>
    <w:uiPriority w:val="21"/>
    <w:qFormat w:val="1"/>
    <w:rsid w:val="003752A5"/>
    <w:rPr>
      <w:i w:val="1"/>
      <w:iCs w:val="1"/>
      <w:color w:val="0f4761" w:themeColor="accent1" w:themeShade="0000BF"/>
    </w:rPr>
  </w:style>
  <w:style w:type="paragraph" w:styleId="GlAlnt">
    <w:name w:val="Intense Quote"/>
    <w:basedOn w:val="Normal"/>
    <w:next w:val="Normal"/>
    <w:link w:val="GlAlntChar"/>
    <w:uiPriority w:val="30"/>
    <w:qFormat w:val="1"/>
    <w:rsid w:val="003752A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GlAlntChar" w:customStyle="1">
    <w:name w:val="Güçlü Alıntı Char"/>
    <w:basedOn w:val="VarsaylanParagrafYazTipi"/>
    <w:link w:val="GlAlnt"/>
    <w:uiPriority w:val="30"/>
    <w:rsid w:val="003752A5"/>
    <w:rPr>
      <w:i w:val="1"/>
      <w:iCs w:val="1"/>
      <w:color w:val="0f4761" w:themeColor="accent1" w:themeShade="0000BF"/>
    </w:rPr>
  </w:style>
  <w:style w:type="character" w:styleId="GlBavuru">
    <w:name w:val="Intense Reference"/>
    <w:basedOn w:val="VarsaylanParagrafYazTipi"/>
    <w:uiPriority w:val="32"/>
    <w:qFormat w:val="1"/>
    <w:rsid w:val="003752A5"/>
    <w:rPr>
      <w:b w:val="1"/>
      <w:bCs w:val="1"/>
      <w:smallCaps w:val="1"/>
      <w:color w:val="0f4761" w:themeColor="accent1" w:themeShade="0000BF"/>
      <w:spacing w:val="5"/>
    </w:rPr>
  </w:style>
  <w:style w:type="table" w:styleId="TabloKlavuzu">
    <w:name w:val="Table Grid"/>
    <w:basedOn w:val="NormalTablo"/>
    <w:uiPriority w:val="39"/>
    <w:rsid w:val="002C10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1w3hM04CLlvCz88YLgr26MuZQ==">CgMxLjAyCGguZ2pkZ3hzOAByITF1bjBrWWk5T09vSGh0UUNVQXpDS1FJdkJZdjZBZ0RiSw==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2024-03-06T09:20:00Z</dcterms:created>
  <dc:creator>Öğr. Gör. Ayşe Fırat DALAK ATAÖZÜ</dc:creator>
</cp:coreProperties>
</file>